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3AD46" w14:textId="435B667E" w:rsidR="00B54EBD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8176D5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8176D5">
        <w:rPr>
          <w:rFonts w:ascii="Corbel" w:hAnsi="Corbel"/>
          <w:bCs/>
          <w:i/>
        </w:rPr>
        <w:t>5</w:t>
      </w:r>
    </w:p>
    <w:p w14:paraId="14AB3584" w14:textId="77777777" w:rsidR="00B54EBD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730CFB0" w14:textId="77777777" w:rsidR="00B54EBD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2025-2030</w:t>
      </w:r>
    </w:p>
    <w:p w14:paraId="769C5865" w14:textId="77777777" w:rsidR="00B54EBD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6F80324" w14:textId="77777777" w:rsidR="00B54EBD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2028/2029</w:t>
      </w:r>
    </w:p>
    <w:p w14:paraId="539D5E02" w14:textId="77777777" w:rsidR="00B54EBD" w:rsidRDefault="00B54EBD">
      <w:pPr>
        <w:spacing w:after="0" w:line="240" w:lineRule="auto"/>
        <w:rPr>
          <w:rFonts w:ascii="Corbel" w:hAnsi="Corbel"/>
          <w:sz w:val="24"/>
          <w:szCs w:val="24"/>
        </w:rPr>
      </w:pPr>
    </w:p>
    <w:p w14:paraId="572C5C13" w14:textId="77777777" w:rsidR="00B54EBD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0"/>
        <w:gridCol w:w="7091"/>
      </w:tblGrid>
      <w:tr w:rsidR="00B54EBD" w14:paraId="3813DC68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52D93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25717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 ilościowych</w:t>
            </w:r>
          </w:p>
        </w:tc>
      </w:tr>
      <w:tr w:rsidR="00B54EBD" w14:paraId="0678B275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4D75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76CDF" w14:textId="77777777" w:rsidR="00B54EBD" w:rsidRDefault="00B54EBD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54EBD" w14:paraId="7C7DDFFA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2E754" w14:textId="77777777" w:rsidR="00B54EBD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15D86" w14:textId="7BDF1AD3" w:rsidR="00B54EBD" w:rsidRDefault="008176D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76D5">
              <w:rPr>
                <w:rFonts w:ascii="Corbel" w:hAnsi="Corbel"/>
                <w:b w:val="0"/>
                <w:sz w:val="24"/>
                <w:szCs w:val="24"/>
              </w:rPr>
              <w:t xml:space="preserve">Wydział </w:t>
            </w: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176D5">
              <w:rPr>
                <w:rFonts w:ascii="Corbel" w:hAnsi="Corbel"/>
                <w:b w:val="0"/>
                <w:sz w:val="24"/>
                <w:szCs w:val="24"/>
              </w:rPr>
              <w:t xml:space="preserve">edagogiki i </w:t>
            </w: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Pr="008176D5">
              <w:rPr>
                <w:rFonts w:ascii="Corbel" w:hAnsi="Corbel"/>
                <w:b w:val="0"/>
                <w:sz w:val="24"/>
                <w:szCs w:val="24"/>
              </w:rPr>
              <w:t>ilozofii</w:t>
            </w:r>
          </w:p>
        </w:tc>
      </w:tr>
      <w:tr w:rsidR="00B54EBD" w14:paraId="5DE33074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6753B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C1235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54EBD" w14:paraId="3C1B71E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AAA1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D02F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54EBD" w14:paraId="46FECC0F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0BDB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8EF9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54EBD" w14:paraId="53D38CE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40FA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49561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54EBD" w14:paraId="0A2767FF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1F5AD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D3AE" w14:textId="53AB6B2D" w:rsidR="00B54EBD" w:rsidRDefault="0038756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54EBD" w14:paraId="040C10A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D5471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D2C5E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sem. 7</w:t>
            </w:r>
          </w:p>
        </w:tc>
      </w:tr>
      <w:tr w:rsidR="00B54EBD" w14:paraId="6512B2B1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6BB57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DE40D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B54EBD" w14:paraId="00151961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26C4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1E759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54EBD" w14:paraId="79EDAC3A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B3BC3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0710C" w14:textId="77777777" w:rsidR="00B54E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Pęczkowski, prof. UR</w:t>
            </w:r>
          </w:p>
        </w:tc>
      </w:tr>
      <w:tr w:rsidR="00B54EBD" w14:paraId="5024509C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293A" w14:textId="77777777" w:rsidR="00B54E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6F29" w14:textId="77777777" w:rsidR="00B54EBD" w:rsidRDefault="00B54EBD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C354CE9" w14:textId="77777777" w:rsidR="00B54EBD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3D45120" w14:textId="77777777" w:rsidR="00B54EBD" w:rsidRDefault="00B54EB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339013B" w14:textId="77777777" w:rsidR="00B54EBD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CF10EA5" w14:textId="77777777" w:rsidR="00B54EBD" w:rsidRDefault="00B54EB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4"/>
        <w:gridCol w:w="921"/>
        <w:gridCol w:w="805"/>
        <w:gridCol w:w="851"/>
        <w:gridCol w:w="809"/>
        <w:gridCol w:w="829"/>
        <w:gridCol w:w="780"/>
        <w:gridCol w:w="957"/>
        <w:gridCol w:w="1206"/>
        <w:gridCol w:w="1545"/>
      </w:tblGrid>
      <w:tr w:rsidR="00B54EBD" w14:paraId="6EAF661D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C474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3C815E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BA3DA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9BE95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1328B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CE539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96BF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EB76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EF20C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88A94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2FE6" w14:textId="77777777" w:rsidR="00B54E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54EBD" w14:paraId="0345C9C4" w14:textId="77777777">
        <w:trPr>
          <w:trHeight w:val="4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6563" w14:textId="77777777" w:rsidR="00B54EB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774BD" w14:textId="618399B9" w:rsidR="00B54EBD" w:rsidRDefault="003875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2E1B" w14:textId="4C8BB81C" w:rsidR="00B54EBD" w:rsidRDefault="003875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AB88" w14:textId="77777777" w:rsidR="00B54EBD" w:rsidRDefault="00B54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6590" w14:textId="77777777" w:rsidR="00B54EBD" w:rsidRDefault="00B54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D0108" w14:textId="77777777" w:rsidR="00B54EBD" w:rsidRDefault="00B54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60D3" w14:textId="77777777" w:rsidR="00B54EBD" w:rsidRDefault="00B54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8573" w14:textId="77777777" w:rsidR="00B54EBD" w:rsidRDefault="00B54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45DEC" w14:textId="77777777" w:rsidR="00B54EBD" w:rsidRDefault="00B54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41C13" w14:textId="77777777" w:rsidR="00B54EB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75A14E9" w14:textId="77777777" w:rsidR="00B54EBD" w:rsidRDefault="00B54EB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E0E4AC" w14:textId="77777777" w:rsidR="00B54EBD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FB1638A" w14:textId="77777777" w:rsidR="00B54EBD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34482CB" w14:textId="77777777" w:rsidR="00B54EBD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5A8188" w14:textId="77777777" w:rsidR="00B54EBD" w:rsidRDefault="00B54E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282BCD" w14:textId="77777777" w:rsidR="00B54EBD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egzamin</w:t>
      </w:r>
    </w:p>
    <w:p w14:paraId="552538CE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010ECE" w14:textId="77777777" w:rsidR="00B54EB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54EBD" w14:paraId="3D2D067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B1C1" w14:textId="77777777" w:rsidR="00B54EBD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wiedza z zakresu pedagogiki i jej subdyscyplin naukowych.</w:t>
            </w:r>
          </w:p>
        </w:tc>
      </w:tr>
    </w:tbl>
    <w:p w14:paraId="035CE1EA" w14:textId="77777777" w:rsidR="00B54EBD" w:rsidRDefault="00B54EBD">
      <w:pPr>
        <w:pStyle w:val="Punktygwne"/>
        <w:spacing w:before="0" w:after="0"/>
        <w:rPr>
          <w:rFonts w:ascii="Corbel" w:hAnsi="Corbel"/>
          <w:szCs w:val="24"/>
        </w:rPr>
      </w:pPr>
    </w:p>
    <w:p w14:paraId="1D537EB7" w14:textId="77777777" w:rsidR="00B54EB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730E881" w14:textId="77777777" w:rsidR="00B54EBD" w:rsidRDefault="00B54EBD">
      <w:pPr>
        <w:pStyle w:val="Punktygwne"/>
        <w:spacing w:before="0" w:after="0"/>
        <w:rPr>
          <w:rFonts w:ascii="Corbel" w:hAnsi="Corbel"/>
          <w:szCs w:val="24"/>
        </w:rPr>
      </w:pPr>
    </w:p>
    <w:p w14:paraId="1A547548" w14:textId="77777777" w:rsidR="00B54EBD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5240B85" w14:textId="77777777" w:rsidR="00B54EBD" w:rsidRDefault="00B54EB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3"/>
        <w:gridCol w:w="8677"/>
      </w:tblGrid>
      <w:tr w:rsidR="00B54EBD" w14:paraId="2D9BA7A4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C848" w14:textId="77777777" w:rsidR="00B54E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23943" w14:textId="77777777" w:rsidR="00B54E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podstawową wiedzę dotyczącą metodologii badań ilościowych, ze szczególnym uwzględnieniem struktury badań oraz podstawowych metod i technik realizacji.</w:t>
            </w:r>
          </w:p>
        </w:tc>
      </w:tr>
      <w:tr w:rsidR="00B54EBD" w14:paraId="2F55A0A2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126C" w14:textId="77777777" w:rsidR="00B54E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9CE3" w14:textId="77777777" w:rsidR="00B54E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przygotowania i realizacji badań ilościowych.</w:t>
            </w:r>
          </w:p>
        </w:tc>
      </w:tr>
      <w:tr w:rsidR="00B54EBD" w14:paraId="14053B8E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03D79" w14:textId="77777777" w:rsidR="00B54E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FD89" w14:textId="77777777" w:rsidR="00B54E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 w14:paraId="27CA6558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9EA1A2" w14:textId="77777777" w:rsidR="00B54EBD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2AB9453" w14:textId="77777777" w:rsidR="00B54EBD" w:rsidRDefault="00B54EB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B54EBD" w14:paraId="14F91A1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1124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5584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96EB6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54EBD" w14:paraId="639394A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4290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6B3A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 zna i rozumie:</w:t>
            </w:r>
          </w:p>
          <w:p w14:paraId="22864C8A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1404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B54EBD" w14:paraId="7F24FAA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85AB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BC46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kontekście strategii badań ilościowych; pojęcie projektu badawczego, etapy badań naukowych w podejściu ilościowym, kryteria wyboru strategii ilościowej,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hAnsi="Corbel"/>
                <w:i/>
                <w:color w:val="00000A"/>
              </w:rPr>
              <w:t>quasi</w:t>
            </w:r>
            <w:r>
              <w:rPr>
                <w:rFonts w:ascii="Corbel" w:hAnsi="Corbel"/>
                <w:color w:val="00000A"/>
              </w:rPr>
              <w:t>- -eksperymentalne, sondażowe – metody indeksacji, pomiaru i rodzaje skal pomiarowych, oraz badania: ewaluacyjne, panelowe, socjometryczne, porównawcze, terenowe; metody gromadzenia i analizy danych); narzędzia badawcze – konstruowanie kwestionariuszy, skal pomiarowych i testów pedagogicznych, arkuszy obserwacji, narzędzi socjometrycznych;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AAA63" w14:textId="77777777" w:rsidR="00B54EBD" w:rsidRDefault="00000000">
            <w:pPr>
              <w:tabs>
                <w:tab w:val="left" w:leader="dot" w:pos="3969"/>
              </w:tabs>
              <w:spacing w:line="240" w:lineRule="auto"/>
              <w:jc w:val="center"/>
            </w:pPr>
            <w:r>
              <w:rPr>
                <w:rFonts w:ascii="Corbel" w:hAnsi="Corbel"/>
                <w:szCs w:val="20"/>
              </w:rPr>
              <w:t>PPiW.W19</w:t>
            </w:r>
          </w:p>
          <w:p w14:paraId="7B477373" w14:textId="77777777" w:rsidR="00B54EBD" w:rsidRDefault="00B54EBD">
            <w:pPr>
              <w:tabs>
                <w:tab w:val="left" w:leader="dot" w:pos="3969"/>
              </w:tabs>
              <w:spacing w:after="160" w:line="240" w:lineRule="auto"/>
              <w:jc w:val="center"/>
            </w:pPr>
          </w:p>
        </w:tc>
      </w:tr>
      <w:tr w:rsidR="00B54EBD" w14:paraId="215F58F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1736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4929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7BDF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4527C28C" w14:textId="77777777" w:rsidR="00B54EBD" w:rsidRDefault="00B54EB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  <w:shd w:val="clear" w:color="auto" w:fill="FFFFFF"/>
              </w:rPr>
            </w:pPr>
          </w:p>
        </w:tc>
      </w:tr>
      <w:tr w:rsidR="00B54EBD" w14:paraId="3BC0D56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C8FB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2971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88DF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B54EBD" w14:paraId="685A050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12E6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FCE3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69B5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B54EBD" w14:paraId="1EF78FF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4AFD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BD81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ilościowych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7BF6D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B54EBD" w14:paraId="2FA228F6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C8A1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906C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4118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B54EBD" w14:paraId="2042BD89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26C7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9016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A7622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B54EBD" w14:paraId="19C74693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F9AD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3193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 potrafi:</w:t>
            </w:r>
          </w:p>
          <w:p w14:paraId="594A9211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K.U1. zaprojektować proces badań ilościowych oraz umiejętnie dobrać narzędzia badawcze;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82D3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2F19AAA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54EBD" w14:paraId="6623256E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2E93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8795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C323A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06CF9F69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54EBD" w14:paraId="34290090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E631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E1F6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4D18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93D6A70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54EBD" w14:paraId="394A76E5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5ECB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5A5A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K.U4. opracować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08E9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269A0CB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54EBD" w14:paraId="0013682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FF49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9A63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CC65E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DD2EE78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54EBD" w14:paraId="6D7CA41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A178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2628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57816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B54EBD" w14:paraId="3B59E28B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4A7C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724E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2EC74" w14:textId="77777777" w:rsidR="00B54EBD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77A62156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54EBD" w14:paraId="4522BB9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C38B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6532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kompetencji społecznych student jest gotów do:</w:t>
            </w:r>
          </w:p>
          <w:p w14:paraId="56DCDD65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65F4B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B54EBD" w14:paraId="74C3A301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F601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6B05" w14:textId="77777777" w:rsidR="00B54EBD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K.K3  rzetelnego sprawozdania wyników badań zawartych w pracy dyplomowej.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A4C72" w14:textId="77777777" w:rsidR="00B54EBD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 w14:paraId="1051454B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DBFF54" w14:textId="77777777" w:rsidR="00B54EBD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ADEEC04" w14:textId="77777777" w:rsidR="00B54EBD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65113FA0" w14:textId="77777777" w:rsidR="00B54EBD" w:rsidRDefault="00B54EB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54EBD" w14:paraId="0A430C4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39EE" w14:textId="77777777" w:rsidR="00B54EBD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4EBD" w14:paraId="640ECB0A" w14:textId="77777777">
        <w:trPr>
          <w:trHeight w:val="216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7E5E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 Specyfika badań w pedagogice przedszkolnej i wczesnoszkolnej.</w:t>
            </w:r>
          </w:p>
        </w:tc>
      </w:tr>
      <w:tr w:rsidR="00B54EBD" w14:paraId="05CA74C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383E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 w:rsidR="00B54EBD" w14:paraId="783C13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7A85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Struktura badań ilościowych - zasady projektowania.</w:t>
            </w:r>
          </w:p>
        </w:tc>
      </w:tr>
      <w:tr w:rsidR="00B54EBD" w14:paraId="2758496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ACF0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 w:rsidR="00B54EBD" w14:paraId="590C579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DD6D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Zasady opracowywania wyników i raportu z badań naukowych. Analiza i synteza jako podstawowe operacje w badaniach ilościowych.</w:t>
            </w:r>
          </w:p>
        </w:tc>
      </w:tr>
      <w:tr w:rsidR="00B54EBD" w14:paraId="54A0AC2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2B01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 w:rsidR="00B54EBD" w14:paraId="2EDC7FC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A931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 w:rsidR="00B54EBD" w14:paraId="32B5BEFD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2AB1" w14:textId="77777777" w:rsidR="00B54EBD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Sposoby redagowania tekstów naukowych, prac dyplomowych.</w:t>
            </w:r>
          </w:p>
        </w:tc>
      </w:tr>
    </w:tbl>
    <w:p w14:paraId="016CBEF7" w14:textId="77777777" w:rsidR="00B54EBD" w:rsidRDefault="00B54EBD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6AF0B" w14:textId="77777777" w:rsidR="00B54EBD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3D62460" w14:textId="77777777" w:rsidR="00B54EBD" w:rsidRDefault="00B54EB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54EBD" w14:paraId="6E8FEB8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1A9E" w14:textId="77777777" w:rsidR="00B54E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54EBD" w14:paraId="410E94D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6280" w14:textId="77777777" w:rsidR="00B54EBD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Badania ilościowe – podstawowe pojęcia, analiza wybranych przykładów badań ilościowych w pedagogice przedszkolnej i wczesnoszkolnej.</w:t>
            </w:r>
          </w:p>
        </w:tc>
      </w:tr>
      <w:tr w:rsidR="00B54EBD" w14:paraId="0092C9D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4C8E" w14:textId="77777777" w:rsidR="00B54EBD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>cele badań ilościowych, problemy i hipotezy badawcze, zmienne i związki między zmiennymi, konceptualizacja i operacjonalizacja zmiennych, zasady tworzenia ram pojęciowych badania naukowego, strategie i techniki doboru próby badawczej.</w:t>
            </w:r>
          </w:p>
        </w:tc>
      </w:tr>
      <w:tr w:rsidR="00B54EBD" w14:paraId="15E06A4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FACE" w14:textId="77777777" w:rsidR="00B54EBD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 w:rsidR="00B54EBD" w14:paraId="0C7CB31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23E3" w14:textId="77777777" w:rsidR="00B54EBD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Projektowanie badań ilościowych: sformułowania problematyki projektu, dobranie literatury i materiałów źródłowych,  sformułowania celu i przedmiotu badań, , opracowania metod i techniki badań, przygotowania narzędzi badawczych, doboru próby badawczej, terenu i przebiegu badań. Próby prowadzenia badań ilościowych.</w:t>
            </w:r>
          </w:p>
        </w:tc>
      </w:tr>
      <w:tr w:rsidR="00B54EBD" w14:paraId="4369389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3FA4" w14:textId="77777777" w:rsidR="00B54EBD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Sposoby analizy wyników badań oraz prezentacji wyników badań ilościowych.</w:t>
            </w:r>
          </w:p>
        </w:tc>
      </w:tr>
      <w:tr w:rsidR="00B54EBD" w14:paraId="1F4126A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D3AB" w14:textId="77777777" w:rsidR="00B54EBD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 w14:paraId="2174C536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BE7BB7" w14:textId="77777777" w:rsidR="00B54EBD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19CDFD2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432193" w14:textId="77777777" w:rsidR="00B54EBD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multimedialną, analiza tekstów prezentujących badania empiryczne z interpretacją - dyskusja, ćwiczenia. </w:t>
      </w:r>
    </w:p>
    <w:p w14:paraId="7C6BFDA2" w14:textId="77777777" w:rsidR="00B54EBD" w:rsidRDefault="00B54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EE378C" w14:textId="77777777" w:rsidR="00B54EBD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ED5CDE7" w14:textId="77777777" w:rsidR="00B54EBD" w:rsidRDefault="00B54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48DACD" w14:textId="77777777" w:rsidR="00B54EB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4FEDA0B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B54EBD" w14:paraId="6346E0D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F9D3C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FB3FA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E86BF8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2BD04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79A3DF0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54EBD" w14:paraId="7524936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DBAB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0C1C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519B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</w:p>
        </w:tc>
      </w:tr>
      <w:tr w:rsidR="00B54EBD" w14:paraId="68B222A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C0ED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EF2E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kolokwium,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A290" w14:textId="77777777" w:rsidR="00B54EBD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 ćwiczenia</w:t>
            </w:r>
          </w:p>
        </w:tc>
      </w:tr>
      <w:tr w:rsidR="00B54EBD" w14:paraId="2324430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9281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2D29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76FC" w14:textId="77777777" w:rsidR="00B54EBD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54EBD" w14:paraId="6C293A0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B7E4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76D3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640E" w14:textId="77777777" w:rsidR="00B54EBD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54EBD" w14:paraId="7E2CB17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5A04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10EA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A319" w14:textId="77777777" w:rsidR="00B54EBD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54EBD" w14:paraId="3AFC728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56EA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198F" w14:textId="77777777" w:rsidR="00B54EBD" w:rsidRDefault="00000000">
            <w:pPr>
              <w:pStyle w:val="Punktygwne"/>
              <w:spacing w:before="0" w:after="0"/>
              <w:rPr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78E4" w14:textId="77777777" w:rsidR="00B54EBD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54EBD" w14:paraId="51604CEE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A67A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5795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D0FD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4E841F9C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2A30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6A92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5C0D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27D04663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890D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8859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82E4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4824EC4F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0A78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9AE0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51D3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78B5EB24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78AD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66DB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A983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10FE6209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BB23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1FAF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3AB1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056719C2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9C8F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D0A6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3AB5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62DDEE88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DF72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0C8E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6BE5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3214B6A0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B60A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8747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B37E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132DC0D6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E766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14A3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9039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4EBD" w14:paraId="62D30182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9B52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Ek_ 17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80DE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8396" w14:textId="77777777" w:rsidR="00B54E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3EDC745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2833F" w14:textId="77777777" w:rsidR="00B54EB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F71F847" w14:textId="77777777" w:rsidR="00B54EBD" w:rsidRDefault="00B54E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54EBD" w14:paraId="44A24B16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A750" w14:textId="77777777" w:rsidR="00B54EB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7E759B00" w14:textId="77777777" w:rsidR="00B54EB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 aktywność, projekt badawczy – opracowanie koncepcji badań jakościowych, ich realizacja i prezentacja</w:t>
            </w:r>
          </w:p>
          <w:p w14:paraId="00C84145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1D7CA7B2" w14:textId="77777777" w:rsidR="00B54EBD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523A10E9" w14:textId="77777777" w:rsidR="00B54EBD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18A7974C" w14:textId="77777777" w:rsidR="00B54EB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063F5E7" w14:textId="77777777" w:rsidR="00B54EB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5DDA112" w14:textId="77777777" w:rsidR="00B54EB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278F6A5" w14:textId="77777777" w:rsidR="00B54EB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59B003E" w14:textId="77777777" w:rsidR="00B54EB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6651E5E" w14:textId="77777777" w:rsidR="00B54EBD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04ADFCD" w14:textId="77777777" w:rsidR="00B54EB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3378ABA4" w14:textId="77777777" w:rsidR="00B54EB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75D8932" w14:textId="77777777" w:rsidR="00B54EB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A651C1B" w14:textId="77777777" w:rsidR="00B54EB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3F40297" w14:textId="77777777" w:rsidR="00B54EB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31418F9" w14:textId="77777777" w:rsidR="00B54EB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50ED230" w14:textId="77777777" w:rsidR="00B54EBD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</w:tc>
      </w:tr>
    </w:tbl>
    <w:p w14:paraId="2127680E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CFAB7C" w14:textId="77777777" w:rsidR="00B54EBD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CF2C269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54EBD" w14:paraId="43D3F72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9147A" w14:textId="77777777" w:rsidR="00B54E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38076" w14:textId="77777777" w:rsidR="00B54E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54EBD" w14:paraId="758C7FA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37B0" w14:textId="77777777" w:rsidR="00B54E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3992" w14:textId="6B9FB6B3" w:rsidR="00B54EBD" w:rsidRDefault="003875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54EBD" w14:paraId="0277192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6120" w14:textId="77777777" w:rsidR="00B54E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199C88B" w14:textId="77777777" w:rsidR="00B54E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2DA6" w14:textId="15473A52" w:rsidR="00B54EBD" w:rsidRDefault="003875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54EBD" w14:paraId="38CF57A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39C5" w14:textId="77777777" w:rsidR="00B54E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2610FD2F" w14:textId="77777777" w:rsidR="00B54EBD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74CDAA8B" w14:textId="77777777" w:rsidR="00B54EBD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11498BA" w14:textId="77777777" w:rsidR="00B54EBD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 w tym kolokwium końcowego</w:t>
            </w:r>
          </w:p>
          <w:p w14:paraId="5E33BF5B" w14:textId="77777777" w:rsidR="00B54EBD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F136" w14:textId="77777777" w:rsidR="00B54EBD" w:rsidRDefault="00B54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724E5B" w14:textId="3CF56D28" w:rsidR="00B54E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7560">
              <w:rPr>
                <w:rFonts w:ascii="Corbel" w:hAnsi="Corbel"/>
                <w:sz w:val="24"/>
                <w:szCs w:val="24"/>
              </w:rPr>
              <w:t>0</w:t>
            </w:r>
          </w:p>
          <w:p w14:paraId="0C34B335" w14:textId="3F044EDC" w:rsidR="00B54EBD" w:rsidRDefault="003875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CCBC0EF" w14:textId="23EE5CF1" w:rsidR="00B54E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7560">
              <w:rPr>
                <w:rFonts w:ascii="Corbel" w:hAnsi="Corbel"/>
                <w:sz w:val="24"/>
                <w:szCs w:val="24"/>
              </w:rPr>
              <w:t>0</w:t>
            </w:r>
          </w:p>
          <w:p w14:paraId="0FB57202" w14:textId="77777777" w:rsidR="00B54EBD" w:rsidRDefault="00B54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E380C2" w14:textId="1234E0F0" w:rsidR="00B54EBD" w:rsidRDefault="003875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B54EBD" w14:paraId="0356293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D4CC" w14:textId="77777777" w:rsidR="00B54E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BA7" w14:textId="77777777" w:rsidR="00B54E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54EBD" w14:paraId="5FCC418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21FD" w14:textId="77777777" w:rsidR="00B54E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95D0" w14:textId="77777777" w:rsidR="00B54E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FAA046" w14:textId="77777777" w:rsidR="00B54EBD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EE37B2A" w14:textId="77777777" w:rsidR="00B54EBD" w:rsidRDefault="00B54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F8DD03" w14:textId="77777777" w:rsidR="00B54EBD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143A55E" w14:textId="77777777" w:rsidR="00B54EBD" w:rsidRDefault="00B54EB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54EBD" w14:paraId="0C33AE8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C27F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3037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54EBD" w14:paraId="3DFBF86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0234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4F38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6745D56" w14:textId="77777777" w:rsidR="00B54EBD" w:rsidRDefault="00B54E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2D5348" w14:textId="77777777" w:rsidR="00B54EBD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AE0BCFC" w14:textId="77777777" w:rsidR="00B54EBD" w:rsidRDefault="00B54E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54EBD" w14:paraId="16C3247F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E27E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03D889" w14:textId="77777777" w:rsidR="00B54E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Wprowadzenie do metodologii badań pedagogicznych. Warszawa 2007.</w:t>
            </w:r>
          </w:p>
          <w:p w14:paraId="5696D4AA" w14:textId="77777777" w:rsidR="00B54E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Metody badań pedagogicznych. Warszawa 1982.</w:t>
            </w:r>
          </w:p>
          <w:p w14:paraId="73694FE0" w14:textId="77777777" w:rsidR="00B54E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Muszyńska H., Metodologiczne vademecum badacza pedagoga. Poznań 2018.</w:t>
            </w:r>
          </w:p>
          <w:p w14:paraId="2A2A4793" w14:textId="77777777" w:rsidR="00B54E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 S., Metodologia badań socjologicznych. Warszawa 1970.</w:t>
            </w:r>
          </w:p>
          <w:p w14:paraId="3308AE57" w14:textId="77777777" w:rsidR="00B54E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Bauman T., Zasady badań pedagogicznych. Poznań 2001.</w:t>
            </w:r>
          </w:p>
          <w:p w14:paraId="6F151492" w14:textId="77777777" w:rsidR="00B54E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Rubacha K., Metodologia badań nad edukacją. Warszawa 2008.</w:t>
            </w:r>
          </w:p>
        </w:tc>
      </w:tr>
      <w:tr w:rsidR="00B54EBD" w14:paraId="11658EE8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CE90" w14:textId="77777777" w:rsidR="00B54E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8104D84" w14:textId="77777777" w:rsidR="00B54EBD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 E., Podstawy badań społecznych. Warszawa 2003.</w:t>
            </w:r>
          </w:p>
          <w:p w14:paraId="247AADAD" w14:textId="77777777" w:rsidR="00B54EBD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 w14:paraId="00281195" w14:textId="77777777" w:rsidR="00B54EBD" w:rsidRDefault="00B54E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37368E" w14:textId="77777777" w:rsidR="00B54EBD" w:rsidRDefault="00B54E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34AC9F" w14:textId="77777777" w:rsidR="00B54EBD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54EBD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FB06" w14:textId="77777777" w:rsidR="00343C09" w:rsidRDefault="00343C09">
      <w:pPr>
        <w:spacing w:after="0" w:line="240" w:lineRule="auto"/>
      </w:pPr>
      <w:r>
        <w:separator/>
      </w:r>
    </w:p>
  </w:endnote>
  <w:endnote w:type="continuationSeparator" w:id="0">
    <w:p w14:paraId="6C971D0B" w14:textId="77777777" w:rsidR="00343C09" w:rsidRDefault="00343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E6B96" w14:textId="77777777" w:rsidR="00343C09" w:rsidRDefault="00343C09">
      <w:r>
        <w:separator/>
      </w:r>
    </w:p>
  </w:footnote>
  <w:footnote w:type="continuationSeparator" w:id="0">
    <w:p w14:paraId="25B3486B" w14:textId="77777777" w:rsidR="00343C09" w:rsidRDefault="00343C09">
      <w:r>
        <w:continuationSeparator/>
      </w:r>
    </w:p>
  </w:footnote>
  <w:footnote w:id="1">
    <w:p w14:paraId="3277B893" w14:textId="77777777" w:rsidR="00B54EBD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F72B2"/>
    <w:multiLevelType w:val="multilevel"/>
    <w:tmpl w:val="A90C9AE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7B7F92"/>
    <w:multiLevelType w:val="multilevel"/>
    <w:tmpl w:val="AEA8DD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C0E5E2D"/>
    <w:multiLevelType w:val="multilevel"/>
    <w:tmpl w:val="43BCE7E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35E6073"/>
    <w:multiLevelType w:val="multilevel"/>
    <w:tmpl w:val="BF407C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EA58CB"/>
    <w:multiLevelType w:val="multilevel"/>
    <w:tmpl w:val="36AE0E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ECA6976"/>
    <w:multiLevelType w:val="multilevel"/>
    <w:tmpl w:val="36B4E56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5D606FF5"/>
    <w:multiLevelType w:val="multilevel"/>
    <w:tmpl w:val="A1B89F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47712920">
    <w:abstractNumId w:val="5"/>
  </w:num>
  <w:num w:numId="2" w16cid:durableId="1810047037">
    <w:abstractNumId w:val="0"/>
  </w:num>
  <w:num w:numId="3" w16cid:durableId="1303928070">
    <w:abstractNumId w:val="3"/>
  </w:num>
  <w:num w:numId="4" w16cid:durableId="891964192">
    <w:abstractNumId w:val="2"/>
  </w:num>
  <w:num w:numId="5" w16cid:durableId="965893594">
    <w:abstractNumId w:val="1"/>
  </w:num>
  <w:num w:numId="6" w16cid:durableId="244463956">
    <w:abstractNumId w:val="4"/>
  </w:num>
  <w:num w:numId="7" w16cid:durableId="6866347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4EBD"/>
    <w:rsid w:val="00343C09"/>
    <w:rsid w:val="00387560"/>
    <w:rsid w:val="008176D5"/>
    <w:rsid w:val="0086536B"/>
    <w:rsid w:val="00A505B6"/>
    <w:rsid w:val="00B54EBD"/>
    <w:rsid w:val="00D2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AF0D4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3BBDD1-C286-4E12-8CF3-16EDD418D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2C3F2-69FD-4E3C-B80E-B5FF8D5C06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95A2CC-3D97-47D4-9CD3-59E5A3B7CB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0E0C56-33BE-493D-80D5-E95A361B55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1872</Words>
  <Characters>11238</Characters>
  <Application>Microsoft Office Word</Application>
  <DocSecurity>0</DocSecurity>
  <Lines>93</Lines>
  <Paragraphs>26</Paragraphs>
  <ScaleCrop>false</ScaleCrop>
  <Company>Hewlett-Packard Company</Company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38</cp:revision>
  <cp:lastPrinted>2020-02-08T08:36:00Z</cp:lastPrinted>
  <dcterms:created xsi:type="dcterms:W3CDTF">2019-11-28T13:28:00Z</dcterms:created>
  <dcterms:modified xsi:type="dcterms:W3CDTF">2026-03-15T11:09:00Z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